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5417"/>
      </w:tblGrid>
      <w:tr w:rsidR="00497596" w:rsidTr="00FA0C3D">
        <w:tc>
          <w:tcPr>
            <w:tcW w:w="959" w:type="dxa"/>
          </w:tcPr>
          <w:p w:rsidR="00497596" w:rsidRDefault="00497596" w:rsidP="00FA0C3D">
            <w:pPr>
              <w:jc w:val="both"/>
              <w:rPr>
                <w:rFonts w:ascii="Courier New" w:hAnsi="Courier New" w:cs="Courier New"/>
                <w:b/>
              </w:rPr>
            </w:pPr>
            <w:bookmarkStart w:id="0" w:name="_Hlk516820296"/>
          </w:p>
        </w:tc>
        <w:tc>
          <w:tcPr>
            <w:tcW w:w="5417" w:type="dxa"/>
          </w:tcPr>
          <w:p w:rsidR="00497596" w:rsidRDefault="00497596" w:rsidP="00FA0C3D">
            <w:pPr>
              <w:jc w:val="center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b/>
                <w:noProof/>
              </w:rPr>
              <w:drawing>
                <wp:inline distT="0" distB="0" distL="0" distR="0" wp14:anchorId="5F431A7B" wp14:editId="2C5BD6FF">
                  <wp:extent cx="448945" cy="565150"/>
                  <wp:effectExtent l="0" t="0" r="8255" b="635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56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7596" w:rsidRPr="005A12E2" w:rsidTr="00FA0C3D">
        <w:tc>
          <w:tcPr>
            <w:tcW w:w="959" w:type="dxa"/>
          </w:tcPr>
          <w:p w:rsidR="00497596" w:rsidRPr="005A12E2" w:rsidRDefault="00497596" w:rsidP="00FA0C3D">
            <w:pPr>
              <w:jc w:val="both"/>
              <w:rPr>
                <w:b/>
                <w:sz w:val="24"/>
                <w:szCs w:val="24"/>
              </w:rPr>
            </w:pPr>
            <w:r w:rsidRPr="005A12E2">
              <w:rPr>
                <w:b/>
                <w:noProof/>
                <w:sz w:val="24"/>
                <w:szCs w:val="24"/>
              </w:rPr>
              <w:drawing>
                <wp:inline distT="0" distB="0" distL="0" distR="0" wp14:anchorId="5A53C735" wp14:editId="5B0E1C89">
                  <wp:extent cx="387985" cy="45974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985" cy="459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7" w:type="dxa"/>
          </w:tcPr>
          <w:p w:rsidR="00497596" w:rsidRPr="005A12E2" w:rsidRDefault="00497596" w:rsidP="00FA0C3D">
            <w:pPr>
              <w:jc w:val="center"/>
              <w:rPr>
                <w:b/>
                <w:sz w:val="24"/>
                <w:szCs w:val="24"/>
              </w:rPr>
            </w:pPr>
            <w:r w:rsidRPr="005A12E2">
              <w:rPr>
                <w:b/>
                <w:sz w:val="24"/>
                <w:szCs w:val="24"/>
              </w:rPr>
              <w:t>REPUBLIKA HRVATSKA</w:t>
            </w:r>
            <w:r w:rsidR="00483BBA">
              <w:rPr>
                <w:b/>
                <w:sz w:val="24"/>
                <w:szCs w:val="24"/>
              </w:rPr>
              <w:t xml:space="preserve"> </w:t>
            </w:r>
            <w:r w:rsidR="00483BBA">
              <w:rPr>
                <w:b/>
                <w:sz w:val="24"/>
                <w:szCs w:val="24"/>
              </w:rPr>
              <w:br/>
            </w:r>
            <w:r w:rsidRPr="005A12E2">
              <w:rPr>
                <w:b/>
                <w:sz w:val="24"/>
                <w:szCs w:val="24"/>
              </w:rPr>
              <w:t>BJELOVARSKO-BILOGORSKA ŽUPANIJA</w:t>
            </w:r>
            <w:r>
              <w:rPr>
                <w:b/>
                <w:sz w:val="24"/>
                <w:szCs w:val="24"/>
              </w:rPr>
              <w:br/>
            </w:r>
            <w:r w:rsidRPr="005A12E2">
              <w:rPr>
                <w:b/>
                <w:sz w:val="24"/>
                <w:szCs w:val="24"/>
              </w:rPr>
              <w:t>GRAD ČAZMA</w:t>
            </w:r>
            <w:r>
              <w:rPr>
                <w:b/>
                <w:sz w:val="24"/>
                <w:szCs w:val="24"/>
              </w:rPr>
              <w:br/>
              <w:t>Gradsko Vijeće</w:t>
            </w:r>
          </w:p>
        </w:tc>
      </w:tr>
    </w:tbl>
    <w:p w:rsidR="003D42E4" w:rsidRPr="00483BBA" w:rsidRDefault="00497596" w:rsidP="00A373EF">
      <w:pPr>
        <w:rPr>
          <w:bCs/>
          <w:sz w:val="24"/>
          <w:szCs w:val="24"/>
        </w:rPr>
      </w:pPr>
      <w:r w:rsidRPr="00483BBA">
        <w:rPr>
          <w:bCs/>
          <w:sz w:val="24"/>
          <w:szCs w:val="24"/>
        </w:rPr>
        <w:t>KLASA: 940-04/18-01/6</w:t>
      </w:r>
      <w:r w:rsidR="00A373EF" w:rsidRPr="00483BBA">
        <w:rPr>
          <w:bCs/>
          <w:sz w:val="24"/>
          <w:szCs w:val="24"/>
        </w:rPr>
        <w:t xml:space="preserve">                                                                            </w:t>
      </w:r>
      <w:r w:rsidR="003D42E4" w:rsidRPr="00483BBA">
        <w:rPr>
          <w:bCs/>
          <w:sz w:val="24"/>
          <w:szCs w:val="24"/>
        </w:rPr>
        <w:br/>
      </w:r>
      <w:r w:rsidRPr="00483BBA">
        <w:rPr>
          <w:bCs/>
          <w:sz w:val="24"/>
          <w:szCs w:val="24"/>
        </w:rPr>
        <w:t>URBROJ: 2110-01-0</w:t>
      </w:r>
      <w:r w:rsidR="00C3387F" w:rsidRPr="00483BBA">
        <w:rPr>
          <w:bCs/>
          <w:sz w:val="24"/>
          <w:szCs w:val="24"/>
        </w:rPr>
        <w:t>4</w:t>
      </w:r>
      <w:r w:rsidRPr="00483BBA">
        <w:rPr>
          <w:bCs/>
          <w:sz w:val="24"/>
          <w:szCs w:val="24"/>
        </w:rPr>
        <w:t>/18-2</w:t>
      </w:r>
      <w:r w:rsidRPr="00483BBA">
        <w:rPr>
          <w:bCs/>
          <w:sz w:val="24"/>
          <w:szCs w:val="24"/>
        </w:rPr>
        <w:br/>
        <w:t xml:space="preserve">Čazma, </w:t>
      </w:r>
      <w:r w:rsidR="00447774" w:rsidRPr="00483BBA">
        <w:rPr>
          <w:bCs/>
          <w:sz w:val="24"/>
          <w:szCs w:val="24"/>
        </w:rPr>
        <w:t>17</w:t>
      </w:r>
      <w:r w:rsidRPr="00483BBA">
        <w:rPr>
          <w:bCs/>
          <w:sz w:val="24"/>
          <w:szCs w:val="24"/>
        </w:rPr>
        <w:t>.0</w:t>
      </w:r>
      <w:r w:rsidR="00447774" w:rsidRPr="00483BBA">
        <w:rPr>
          <w:bCs/>
          <w:sz w:val="24"/>
          <w:szCs w:val="24"/>
        </w:rPr>
        <w:t>7</w:t>
      </w:r>
      <w:r w:rsidRPr="00483BBA">
        <w:rPr>
          <w:bCs/>
          <w:sz w:val="24"/>
          <w:szCs w:val="24"/>
        </w:rPr>
        <w:t>.201</w:t>
      </w:r>
      <w:r w:rsidR="00447774" w:rsidRPr="00483BBA">
        <w:rPr>
          <w:bCs/>
          <w:sz w:val="24"/>
          <w:szCs w:val="24"/>
        </w:rPr>
        <w:t>9</w:t>
      </w:r>
      <w:r w:rsidRPr="00483BBA">
        <w:rPr>
          <w:bCs/>
          <w:sz w:val="24"/>
          <w:szCs w:val="24"/>
        </w:rPr>
        <w:t>.</w:t>
      </w:r>
      <w:r w:rsidR="00447774" w:rsidRPr="00483BBA">
        <w:rPr>
          <w:bCs/>
          <w:sz w:val="24"/>
          <w:szCs w:val="24"/>
        </w:rPr>
        <w:t xml:space="preserve">       </w:t>
      </w:r>
    </w:p>
    <w:p w:rsidR="00497596" w:rsidRPr="003D42E4" w:rsidRDefault="00497596" w:rsidP="00A373EF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563A22">
        <w:rPr>
          <w:sz w:val="24"/>
          <w:szCs w:val="24"/>
        </w:rPr>
        <w:t xml:space="preserve"> Na temelju odredbi čl. 29., 30., i čl. 101. </w:t>
      </w:r>
      <w:r>
        <w:rPr>
          <w:sz w:val="24"/>
          <w:szCs w:val="24"/>
        </w:rPr>
        <w:t>s</w:t>
      </w:r>
      <w:r w:rsidRPr="00563A22">
        <w:rPr>
          <w:sz w:val="24"/>
          <w:szCs w:val="24"/>
        </w:rPr>
        <w:t>t. 4. Zakona o poljoprivrednom zemljištu („Narodne novine“ br. 20/18), i članka 3</w:t>
      </w:r>
      <w:r>
        <w:rPr>
          <w:sz w:val="24"/>
          <w:szCs w:val="24"/>
        </w:rPr>
        <w:t>1</w:t>
      </w:r>
      <w:r w:rsidRPr="00563A22">
        <w:rPr>
          <w:sz w:val="24"/>
          <w:szCs w:val="24"/>
        </w:rPr>
        <w:t xml:space="preserve">. Statuta </w:t>
      </w:r>
      <w:r>
        <w:rPr>
          <w:sz w:val="24"/>
          <w:szCs w:val="24"/>
        </w:rPr>
        <w:t>Grada Čazme</w:t>
      </w:r>
      <w:r w:rsidRPr="00563A22">
        <w:rPr>
          <w:sz w:val="24"/>
          <w:szCs w:val="24"/>
        </w:rPr>
        <w:t xml:space="preserve"> („Služben</w:t>
      </w:r>
      <w:r>
        <w:rPr>
          <w:sz w:val="24"/>
          <w:szCs w:val="24"/>
        </w:rPr>
        <w:t>i vjesnik</w:t>
      </w:r>
      <w:r w:rsidRPr="00563A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Grada Čazme </w:t>
      </w:r>
      <w:r w:rsidRPr="00563A22">
        <w:rPr>
          <w:sz w:val="24"/>
          <w:szCs w:val="24"/>
        </w:rPr>
        <w:t xml:space="preserve">br. </w:t>
      </w:r>
      <w:r>
        <w:rPr>
          <w:sz w:val="24"/>
          <w:szCs w:val="24"/>
        </w:rPr>
        <w:t xml:space="preserve">20/09, 17/13, 7/18 </w:t>
      </w:r>
      <w:r w:rsidRPr="00563A22">
        <w:rPr>
          <w:sz w:val="24"/>
          <w:szCs w:val="24"/>
        </w:rPr>
        <w:t xml:space="preserve">) </w:t>
      </w:r>
      <w:bookmarkStart w:id="1" w:name="_Hlk503421795"/>
      <w:r>
        <w:rPr>
          <w:sz w:val="24"/>
          <w:szCs w:val="24"/>
        </w:rPr>
        <w:t>Gradsko</w:t>
      </w:r>
      <w:r w:rsidRPr="00563A22">
        <w:rPr>
          <w:sz w:val="24"/>
          <w:szCs w:val="24"/>
        </w:rPr>
        <w:t xml:space="preserve"> vijeće </w:t>
      </w:r>
      <w:r>
        <w:rPr>
          <w:sz w:val="24"/>
          <w:szCs w:val="24"/>
        </w:rPr>
        <w:t>Grada Čazme</w:t>
      </w:r>
      <w:r w:rsidRPr="00563A22">
        <w:rPr>
          <w:sz w:val="24"/>
          <w:szCs w:val="24"/>
        </w:rPr>
        <w:t xml:space="preserve"> na svojoj </w:t>
      </w:r>
      <w:r w:rsidR="00447774">
        <w:rPr>
          <w:sz w:val="24"/>
          <w:szCs w:val="24"/>
        </w:rPr>
        <w:t>15</w:t>
      </w:r>
      <w:r w:rsidRPr="00563A22">
        <w:rPr>
          <w:sz w:val="24"/>
          <w:szCs w:val="24"/>
        </w:rPr>
        <w:t xml:space="preserve">. sjednici održanoj dana </w:t>
      </w:r>
      <w:r w:rsidR="00447774">
        <w:rPr>
          <w:sz w:val="24"/>
          <w:szCs w:val="24"/>
        </w:rPr>
        <w:t>1</w:t>
      </w:r>
      <w:r w:rsidRPr="00563A22">
        <w:rPr>
          <w:sz w:val="24"/>
          <w:szCs w:val="24"/>
        </w:rPr>
        <w:t xml:space="preserve">7. </w:t>
      </w:r>
      <w:r w:rsidR="00447774">
        <w:rPr>
          <w:sz w:val="24"/>
          <w:szCs w:val="24"/>
        </w:rPr>
        <w:t xml:space="preserve"> srpnja</w:t>
      </w:r>
      <w:r w:rsidR="00483BBA">
        <w:rPr>
          <w:sz w:val="24"/>
          <w:szCs w:val="24"/>
        </w:rPr>
        <w:t>,</w:t>
      </w:r>
      <w:bookmarkStart w:id="2" w:name="_GoBack"/>
      <w:bookmarkEnd w:id="2"/>
      <w:r w:rsidRPr="00563A22">
        <w:rPr>
          <w:sz w:val="24"/>
          <w:szCs w:val="24"/>
        </w:rPr>
        <w:t xml:space="preserve"> 201</w:t>
      </w:r>
      <w:r w:rsidR="00447774">
        <w:rPr>
          <w:sz w:val="24"/>
          <w:szCs w:val="24"/>
        </w:rPr>
        <w:t>9</w:t>
      </w:r>
      <w:r w:rsidRPr="00563A22">
        <w:rPr>
          <w:sz w:val="24"/>
          <w:szCs w:val="24"/>
        </w:rPr>
        <w:t>. godine, donijelo je</w:t>
      </w:r>
    </w:p>
    <w:bookmarkEnd w:id="1"/>
    <w:p w:rsidR="00497596" w:rsidRPr="00563A22" w:rsidRDefault="00497596" w:rsidP="00497596">
      <w:pPr>
        <w:spacing w:after="0"/>
        <w:jc w:val="center"/>
        <w:rPr>
          <w:b/>
          <w:sz w:val="24"/>
          <w:szCs w:val="24"/>
        </w:rPr>
      </w:pPr>
      <w:r w:rsidRPr="00563A22">
        <w:rPr>
          <w:b/>
          <w:sz w:val="24"/>
          <w:szCs w:val="24"/>
        </w:rPr>
        <w:t>O D L U K U</w:t>
      </w:r>
    </w:p>
    <w:p w:rsidR="00497596" w:rsidRPr="00563A22" w:rsidRDefault="00497596" w:rsidP="00497596">
      <w:pPr>
        <w:spacing w:after="0"/>
        <w:jc w:val="center"/>
        <w:rPr>
          <w:b/>
          <w:sz w:val="24"/>
          <w:szCs w:val="24"/>
        </w:rPr>
      </w:pPr>
      <w:r w:rsidRPr="00563A22">
        <w:rPr>
          <w:b/>
          <w:sz w:val="24"/>
          <w:szCs w:val="24"/>
        </w:rPr>
        <w:t xml:space="preserve">o donošenju Programa raspolaganja poljoprivrednim zemljištem u vlasništvu Republike Hrvatske na području </w:t>
      </w:r>
      <w:r>
        <w:rPr>
          <w:b/>
          <w:sz w:val="24"/>
          <w:szCs w:val="24"/>
        </w:rPr>
        <w:t>grada Čazme</w:t>
      </w:r>
    </w:p>
    <w:p w:rsidR="00497596" w:rsidRDefault="00497596" w:rsidP="00497596">
      <w:pPr>
        <w:spacing w:after="0"/>
        <w:jc w:val="center"/>
        <w:rPr>
          <w:b/>
          <w:sz w:val="24"/>
          <w:szCs w:val="24"/>
        </w:rPr>
      </w:pPr>
    </w:p>
    <w:p w:rsidR="00497596" w:rsidRDefault="00497596" w:rsidP="00497596">
      <w:pPr>
        <w:spacing w:after="0"/>
        <w:jc w:val="center"/>
        <w:rPr>
          <w:b/>
          <w:sz w:val="24"/>
          <w:szCs w:val="24"/>
        </w:rPr>
      </w:pPr>
      <w:r w:rsidRPr="00563A22">
        <w:rPr>
          <w:b/>
          <w:sz w:val="24"/>
          <w:szCs w:val="24"/>
        </w:rPr>
        <w:t>Članak 1.</w:t>
      </w:r>
    </w:p>
    <w:p w:rsidR="00497596" w:rsidRPr="00563A22" w:rsidRDefault="00497596" w:rsidP="00497596">
      <w:pPr>
        <w:spacing w:after="0"/>
        <w:jc w:val="center"/>
        <w:rPr>
          <w:b/>
          <w:sz w:val="24"/>
          <w:szCs w:val="24"/>
        </w:rPr>
      </w:pPr>
    </w:p>
    <w:p w:rsidR="00497596" w:rsidRDefault="00497596" w:rsidP="00497596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63A22">
        <w:rPr>
          <w:sz w:val="24"/>
          <w:szCs w:val="24"/>
        </w:rPr>
        <w:t xml:space="preserve">Donosi se Program raspolaganja poljoprivrednim zemljištem u vlasništvu Republike Hrvatske na području </w:t>
      </w:r>
      <w:r>
        <w:rPr>
          <w:sz w:val="24"/>
          <w:szCs w:val="24"/>
        </w:rPr>
        <w:t>Grada Čazme.</w:t>
      </w:r>
    </w:p>
    <w:p w:rsidR="00497596" w:rsidRPr="00563A22" w:rsidRDefault="00497596" w:rsidP="00497596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Tekstualni dio Programa raspolaganja poljoprivrednim zemljištem u vlasništvu Republike Hrvatske na području grada Čazme </w:t>
      </w:r>
      <w:r w:rsidRPr="00563A22">
        <w:rPr>
          <w:sz w:val="24"/>
          <w:szCs w:val="24"/>
        </w:rPr>
        <w:t xml:space="preserve"> i Tablic</w:t>
      </w:r>
      <w:r>
        <w:rPr>
          <w:sz w:val="24"/>
          <w:szCs w:val="24"/>
        </w:rPr>
        <w:t>a</w:t>
      </w:r>
      <w:r w:rsidRPr="00563A22">
        <w:rPr>
          <w:sz w:val="24"/>
          <w:szCs w:val="24"/>
        </w:rPr>
        <w:t xml:space="preserve"> prikaza</w:t>
      </w:r>
      <w:r>
        <w:rPr>
          <w:sz w:val="24"/>
          <w:szCs w:val="24"/>
        </w:rPr>
        <w:t xml:space="preserve"> </w:t>
      </w:r>
      <w:r w:rsidRPr="00563A22">
        <w:rPr>
          <w:sz w:val="24"/>
          <w:szCs w:val="24"/>
        </w:rPr>
        <w:t xml:space="preserve"> raspolaganja po katastarskim česticama i oblicima raspolaganja</w:t>
      </w:r>
      <w:r>
        <w:rPr>
          <w:sz w:val="24"/>
          <w:szCs w:val="24"/>
        </w:rPr>
        <w:t xml:space="preserve"> sastavni su dio ove Odluke.</w:t>
      </w:r>
    </w:p>
    <w:p w:rsidR="00497596" w:rsidRPr="00563A22" w:rsidRDefault="00497596" w:rsidP="00497596">
      <w:pPr>
        <w:spacing w:after="0"/>
        <w:jc w:val="both"/>
        <w:rPr>
          <w:sz w:val="24"/>
          <w:szCs w:val="24"/>
        </w:rPr>
      </w:pPr>
    </w:p>
    <w:p w:rsidR="00497596" w:rsidRDefault="00497596" w:rsidP="008866DA">
      <w:pPr>
        <w:spacing w:after="0"/>
        <w:jc w:val="center"/>
        <w:rPr>
          <w:b/>
          <w:sz w:val="24"/>
          <w:szCs w:val="24"/>
        </w:rPr>
      </w:pPr>
      <w:r w:rsidRPr="00563A22">
        <w:rPr>
          <w:b/>
          <w:sz w:val="24"/>
          <w:szCs w:val="24"/>
        </w:rPr>
        <w:t>Članak 2.</w:t>
      </w:r>
    </w:p>
    <w:p w:rsidR="00497596" w:rsidRDefault="00497596" w:rsidP="00497596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3D3745">
        <w:rPr>
          <w:sz w:val="24"/>
          <w:szCs w:val="24"/>
        </w:rPr>
        <w:t xml:space="preserve">Program raspolaganja poljoprivrednim zemljištem u vlasništvu Republike Hrvatske na području </w:t>
      </w:r>
      <w:r>
        <w:rPr>
          <w:sz w:val="24"/>
          <w:szCs w:val="24"/>
        </w:rPr>
        <w:t xml:space="preserve">Grada Čazme </w:t>
      </w:r>
      <w:r w:rsidRPr="003D3745">
        <w:rPr>
          <w:sz w:val="24"/>
          <w:szCs w:val="24"/>
        </w:rPr>
        <w:t xml:space="preserve"> sa propisanom popratnom dokumentacijom dostavlja se</w:t>
      </w:r>
      <w:r>
        <w:rPr>
          <w:sz w:val="24"/>
          <w:szCs w:val="24"/>
        </w:rPr>
        <w:t xml:space="preserve"> na suglasnost </w:t>
      </w:r>
      <w:r w:rsidRPr="003D3745">
        <w:rPr>
          <w:sz w:val="24"/>
          <w:szCs w:val="24"/>
        </w:rPr>
        <w:t xml:space="preserve">Ministarstvu poljoprivrede </w:t>
      </w:r>
      <w:r>
        <w:rPr>
          <w:sz w:val="24"/>
          <w:szCs w:val="24"/>
        </w:rPr>
        <w:t>i mišljenje Bjelovarsko- bilogorskoj županiji.</w:t>
      </w:r>
    </w:p>
    <w:p w:rsidR="00497596" w:rsidRDefault="00497596" w:rsidP="00497596">
      <w:pPr>
        <w:spacing w:after="0"/>
        <w:rPr>
          <w:sz w:val="24"/>
          <w:szCs w:val="24"/>
        </w:rPr>
      </w:pPr>
    </w:p>
    <w:p w:rsidR="00497596" w:rsidRDefault="00497596" w:rsidP="00497596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3D3745">
        <w:rPr>
          <w:b/>
          <w:sz w:val="24"/>
          <w:szCs w:val="24"/>
        </w:rPr>
        <w:t>Članak 3.</w:t>
      </w:r>
    </w:p>
    <w:p w:rsidR="00447774" w:rsidRPr="008866DA" w:rsidRDefault="00447774" w:rsidP="00497596">
      <w:pPr>
        <w:spacing w:after="0"/>
        <w:rPr>
          <w:bCs/>
          <w:sz w:val="24"/>
          <w:szCs w:val="24"/>
        </w:rPr>
      </w:pPr>
      <w:r>
        <w:rPr>
          <w:b/>
          <w:sz w:val="24"/>
          <w:szCs w:val="24"/>
        </w:rPr>
        <w:tab/>
      </w:r>
      <w:r w:rsidR="008866DA" w:rsidRPr="008866DA">
        <w:rPr>
          <w:bCs/>
          <w:sz w:val="24"/>
          <w:szCs w:val="24"/>
        </w:rPr>
        <w:t>Stupanjem na snagu ove Odluke</w:t>
      </w:r>
      <w:r w:rsidRPr="008866DA">
        <w:rPr>
          <w:bCs/>
          <w:sz w:val="24"/>
          <w:szCs w:val="24"/>
        </w:rPr>
        <w:t xml:space="preserve">  prestaje vrijediti Odluka o donošenju programa raspolaganju poljoprivrednim zemljištem u vlasništvu Republike Hrvatske na području Grada Čazme KLASA:940-04/18-01/6; URBROJ: 2110-01-04-18-2 od 21. lipnja 2018.g. </w:t>
      </w:r>
      <w:r w:rsidR="008866DA" w:rsidRPr="008866DA">
        <w:rPr>
          <w:bCs/>
          <w:sz w:val="24"/>
          <w:szCs w:val="24"/>
        </w:rPr>
        <w:t>(„Službeni vjesnik „ br.37/18)</w:t>
      </w:r>
    </w:p>
    <w:p w:rsidR="00497596" w:rsidRDefault="00497596" w:rsidP="008866D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563A22">
        <w:rPr>
          <w:sz w:val="24"/>
          <w:szCs w:val="24"/>
        </w:rPr>
        <w:t xml:space="preserve">Ova Odluka </w:t>
      </w:r>
      <w:r w:rsidR="00206B1B">
        <w:rPr>
          <w:sz w:val="24"/>
          <w:szCs w:val="24"/>
        </w:rPr>
        <w:t xml:space="preserve">stupa na snagu osmog dana od dana </w:t>
      </w:r>
      <w:r>
        <w:rPr>
          <w:sz w:val="24"/>
          <w:szCs w:val="24"/>
        </w:rPr>
        <w:t>obja</w:t>
      </w:r>
      <w:r w:rsidR="00206B1B">
        <w:rPr>
          <w:sz w:val="24"/>
          <w:szCs w:val="24"/>
        </w:rPr>
        <w:t>ve</w:t>
      </w:r>
      <w:r w:rsidRPr="00563A22">
        <w:rPr>
          <w:sz w:val="24"/>
          <w:szCs w:val="24"/>
        </w:rPr>
        <w:t xml:space="preserve"> u Služben</w:t>
      </w:r>
      <w:r>
        <w:rPr>
          <w:sz w:val="24"/>
          <w:szCs w:val="24"/>
        </w:rPr>
        <w:t xml:space="preserve">om vjesniku Grada Čazme </w:t>
      </w:r>
      <w:r w:rsidRPr="00563A22">
        <w:rPr>
          <w:sz w:val="24"/>
          <w:szCs w:val="24"/>
        </w:rPr>
        <w:t xml:space="preserve">. </w:t>
      </w:r>
      <w:bookmarkStart w:id="3" w:name="_Hlk503422052"/>
    </w:p>
    <w:p w:rsidR="00497596" w:rsidRPr="00563A22" w:rsidRDefault="00497596" w:rsidP="00497596">
      <w:pPr>
        <w:pStyle w:val="Bezproreda"/>
        <w:ind w:left="3540" w:firstLine="708"/>
        <w:jc w:val="center"/>
        <w:rPr>
          <w:sz w:val="24"/>
          <w:szCs w:val="24"/>
        </w:rPr>
      </w:pPr>
      <w:r>
        <w:rPr>
          <w:sz w:val="24"/>
          <w:szCs w:val="24"/>
        </w:rPr>
        <w:t>P</w:t>
      </w:r>
      <w:r w:rsidRPr="00563A22">
        <w:rPr>
          <w:sz w:val="24"/>
          <w:szCs w:val="24"/>
        </w:rPr>
        <w:t>REDSJEDNI</w:t>
      </w:r>
      <w:r w:rsidR="003D42E4">
        <w:rPr>
          <w:sz w:val="24"/>
          <w:szCs w:val="24"/>
        </w:rPr>
        <w:t xml:space="preserve">K </w:t>
      </w:r>
      <w:r>
        <w:rPr>
          <w:sz w:val="24"/>
          <w:szCs w:val="24"/>
        </w:rPr>
        <w:t>GRADSKOG</w:t>
      </w:r>
      <w:r w:rsidRPr="00563A22">
        <w:rPr>
          <w:sz w:val="24"/>
          <w:szCs w:val="24"/>
        </w:rPr>
        <w:t xml:space="preserve"> VIJEĆA</w:t>
      </w:r>
    </w:p>
    <w:p w:rsidR="00497596" w:rsidRPr="00563A22" w:rsidRDefault="00497596" w:rsidP="00497596">
      <w:pPr>
        <w:pStyle w:val="Bezproreda"/>
        <w:rPr>
          <w:sz w:val="24"/>
          <w:szCs w:val="24"/>
        </w:rPr>
      </w:pPr>
      <w:r w:rsidRPr="00563A22">
        <w:rPr>
          <w:sz w:val="24"/>
          <w:szCs w:val="24"/>
        </w:rPr>
        <w:tab/>
      </w:r>
      <w:r w:rsidRPr="00563A22">
        <w:rPr>
          <w:sz w:val="24"/>
          <w:szCs w:val="24"/>
        </w:rPr>
        <w:tab/>
      </w:r>
      <w:r w:rsidRPr="00563A22">
        <w:rPr>
          <w:sz w:val="24"/>
          <w:szCs w:val="24"/>
        </w:rPr>
        <w:tab/>
      </w:r>
      <w:r w:rsidRPr="00563A22">
        <w:rPr>
          <w:sz w:val="24"/>
          <w:szCs w:val="24"/>
        </w:rPr>
        <w:tab/>
      </w:r>
      <w:r w:rsidRPr="00563A22">
        <w:rPr>
          <w:sz w:val="24"/>
          <w:szCs w:val="24"/>
        </w:rPr>
        <w:tab/>
      </w:r>
      <w:r w:rsidRPr="00563A22">
        <w:rPr>
          <w:sz w:val="24"/>
          <w:szCs w:val="24"/>
        </w:rPr>
        <w:tab/>
      </w:r>
      <w:r w:rsidRPr="00563A22">
        <w:rPr>
          <w:sz w:val="24"/>
          <w:szCs w:val="24"/>
        </w:rPr>
        <w:tab/>
      </w:r>
      <w:r w:rsidRPr="00563A22">
        <w:rPr>
          <w:sz w:val="24"/>
          <w:szCs w:val="24"/>
        </w:rPr>
        <w:tab/>
      </w:r>
    </w:p>
    <w:p w:rsidR="00497596" w:rsidRPr="00563A22" w:rsidRDefault="00497596" w:rsidP="00497596">
      <w:pPr>
        <w:pStyle w:val="Bezproreda"/>
        <w:rPr>
          <w:sz w:val="24"/>
          <w:szCs w:val="24"/>
        </w:rPr>
      </w:pPr>
      <w:r w:rsidRPr="00563A22">
        <w:rPr>
          <w:sz w:val="24"/>
          <w:szCs w:val="24"/>
        </w:rPr>
        <w:tab/>
      </w:r>
      <w:r w:rsidRPr="00563A22">
        <w:rPr>
          <w:sz w:val="24"/>
          <w:szCs w:val="24"/>
        </w:rPr>
        <w:tab/>
      </w:r>
      <w:r w:rsidRPr="00563A22">
        <w:rPr>
          <w:sz w:val="24"/>
          <w:szCs w:val="24"/>
        </w:rPr>
        <w:tab/>
      </w:r>
      <w:r w:rsidRPr="00563A22">
        <w:rPr>
          <w:sz w:val="24"/>
          <w:szCs w:val="24"/>
        </w:rPr>
        <w:tab/>
      </w:r>
      <w:r w:rsidRPr="00563A22">
        <w:rPr>
          <w:sz w:val="24"/>
          <w:szCs w:val="24"/>
        </w:rPr>
        <w:tab/>
      </w:r>
      <w:r w:rsidRPr="00563A22">
        <w:rPr>
          <w:sz w:val="24"/>
          <w:szCs w:val="24"/>
        </w:rPr>
        <w:tab/>
      </w:r>
      <w:r w:rsidRPr="00563A22">
        <w:rPr>
          <w:sz w:val="24"/>
          <w:szCs w:val="24"/>
        </w:rPr>
        <w:tab/>
      </w:r>
      <w:r w:rsidRPr="00563A22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</w:t>
      </w:r>
      <w:r w:rsidR="003D42E4">
        <w:rPr>
          <w:sz w:val="24"/>
          <w:szCs w:val="24"/>
        </w:rPr>
        <w:t xml:space="preserve">Ivica Vranić </w:t>
      </w:r>
      <w:r w:rsidRPr="00563A22">
        <w:rPr>
          <w:sz w:val="24"/>
          <w:szCs w:val="24"/>
        </w:rPr>
        <w:t xml:space="preserve"> </w:t>
      </w:r>
      <w:bookmarkEnd w:id="0"/>
      <w:bookmarkEnd w:id="3"/>
    </w:p>
    <w:sectPr w:rsidR="00497596" w:rsidRPr="00563A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596"/>
    <w:rsid w:val="00206B1B"/>
    <w:rsid w:val="003D42E4"/>
    <w:rsid w:val="00447774"/>
    <w:rsid w:val="00483BBA"/>
    <w:rsid w:val="00497596"/>
    <w:rsid w:val="004B7F52"/>
    <w:rsid w:val="008866DA"/>
    <w:rsid w:val="00A373EF"/>
    <w:rsid w:val="00BD56F5"/>
    <w:rsid w:val="00C3387F"/>
    <w:rsid w:val="00D30A8E"/>
    <w:rsid w:val="00FA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DE6B5"/>
  <w15:chartTrackingRefBased/>
  <w15:docId w15:val="{CC4BCED6-F62D-4088-AC68-A9C03A373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59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975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 Čazma</dc:creator>
  <cp:keywords/>
  <dc:description/>
  <cp:lastModifiedBy>Grad Čazma</cp:lastModifiedBy>
  <cp:revision>12</cp:revision>
  <cp:lastPrinted>2019-07-10T09:52:00Z</cp:lastPrinted>
  <dcterms:created xsi:type="dcterms:W3CDTF">2019-07-08T08:02:00Z</dcterms:created>
  <dcterms:modified xsi:type="dcterms:W3CDTF">2019-07-23T06:22:00Z</dcterms:modified>
</cp:coreProperties>
</file>